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6FBB" w14:textId="77777777" w:rsidR="008F35EB" w:rsidRPr="000D347E" w:rsidRDefault="008F35EB" w:rsidP="008F35EB">
      <w:pPr>
        <w:pStyle w:val="Title"/>
        <w:pBdr>
          <w:top w:val="single" w:sz="4" w:space="1" w:color="004E98"/>
        </w:pBdr>
        <w:spacing w:before="100" w:beforeAutospacing="1" w:after="100" w:afterAutospacing="1"/>
        <w:rPr>
          <w:rFonts w:ascii="Segoe UI" w:hAnsi="Segoe UI" w:cs="Segoe UI"/>
          <w:sz w:val="24"/>
          <w:szCs w:val="24"/>
        </w:rPr>
      </w:pPr>
    </w:p>
    <w:p w14:paraId="1AA607D5" w14:textId="10DD1005" w:rsidR="00B03044" w:rsidRPr="004709BB" w:rsidRDefault="001A2707" w:rsidP="001A2707">
      <w:pPr>
        <w:pStyle w:val="Title"/>
        <w:pBdr>
          <w:top w:val="single" w:sz="4" w:space="1" w:color="004E98"/>
        </w:pBdr>
        <w:jc w:val="center"/>
        <w:rPr>
          <w:rFonts w:ascii="Segoe UI" w:hAnsi="Segoe UI" w:cs="Segoe UI"/>
          <w:sz w:val="40"/>
          <w:szCs w:val="40"/>
        </w:rPr>
      </w:pPr>
      <w:r w:rsidRPr="004709BB">
        <w:rPr>
          <w:rFonts w:ascii="Segoe UI" w:hAnsi="Segoe UI" w:cs="Segoe UI"/>
          <w:sz w:val="40"/>
          <w:szCs w:val="40"/>
        </w:rPr>
        <w:t>IFALPA: Global Pilots on AC624 Decision</w:t>
      </w:r>
    </w:p>
    <w:p w14:paraId="1EA444A3" w14:textId="431F7FF8" w:rsidR="000C6C6A" w:rsidRPr="000C6C6A" w:rsidRDefault="000C6C6A" w:rsidP="00082A07">
      <w:pPr>
        <w:rPr>
          <w:rFonts w:ascii="Segoe UI" w:hAnsi="Segoe UI" w:cs="Segoe UI"/>
          <w:i/>
          <w:iCs/>
          <w:color w:val="004E98"/>
        </w:rPr>
      </w:pPr>
    </w:p>
    <w:p w14:paraId="5AAE7903" w14:textId="50598E46" w:rsidR="001A2707" w:rsidRPr="001A2707" w:rsidRDefault="001A2707" w:rsidP="001A2707">
      <w:pPr>
        <w:rPr>
          <w:rFonts w:ascii="Segoe UI" w:hAnsi="Segoe UI" w:cs="Segoe UI"/>
          <w:sz w:val="22"/>
          <w:szCs w:val="22"/>
        </w:rPr>
      </w:pPr>
      <w:r w:rsidRPr="001A2707">
        <w:rPr>
          <w:rFonts w:ascii="Segoe UI" w:hAnsi="Segoe UI" w:cs="Segoe UI"/>
          <w:color w:val="004E98"/>
          <w:sz w:val="22"/>
          <w:szCs w:val="22"/>
        </w:rPr>
        <w:t>MONTREAL – for immediate release</w:t>
      </w:r>
      <w:r>
        <w:rPr>
          <w:rFonts w:ascii="Segoe UI" w:hAnsi="Segoe UI" w:cs="Segoe UI"/>
          <w:color w:val="004E98"/>
          <w:sz w:val="22"/>
          <w:szCs w:val="22"/>
        </w:rPr>
        <w:t>:</w:t>
      </w:r>
      <w:r w:rsidRPr="001A2707">
        <w:rPr>
          <w:rFonts w:ascii="Segoe UI" w:hAnsi="Segoe UI" w:cs="Segoe UI"/>
          <w:color w:val="004E98"/>
          <w:sz w:val="22"/>
          <w:szCs w:val="22"/>
        </w:rPr>
        <w:t xml:space="preserve"> </w:t>
      </w:r>
      <w:r w:rsidRPr="001A2707">
        <w:rPr>
          <w:rFonts w:ascii="Segoe UI" w:hAnsi="Segoe UI" w:cs="Segoe UI"/>
          <w:sz w:val="22"/>
          <w:szCs w:val="22"/>
          <w:lang w:val="en-US"/>
        </w:rPr>
        <w:t xml:space="preserve">The International Federation of Air Line Pilots’ Associations (IFALPA) deplores the </w:t>
      </w:r>
      <w:r>
        <w:rPr>
          <w:rFonts w:ascii="Segoe UI" w:hAnsi="Segoe UI" w:cs="Segoe UI"/>
          <w:sz w:val="22"/>
          <w:szCs w:val="22"/>
          <w:lang w:val="en-US"/>
        </w:rPr>
        <w:t xml:space="preserve">25 November 2022 </w:t>
      </w:r>
      <w:r w:rsidRPr="001A2707">
        <w:rPr>
          <w:rFonts w:ascii="Segoe UI" w:hAnsi="Segoe UI" w:cs="Segoe UI"/>
          <w:sz w:val="22"/>
          <w:szCs w:val="22"/>
          <w:lang w:val="en-US"/>
        </w:rPr>
        <w:t xml:space="preserve">decision by the Supreme Court of Canada to allow the release and use of the recordings from the Air Canada accident flight AC624 Cockpit Voice Recorder (CVR) in a class action trial. </w:t>
      </w:r>
    </w:p>
    <w:p w14:paraId="726547EC" w14:textId="16B3E4BB" w:rsidR="001A2707" w:rsidRPr="001A2707" w:rsidRDefault="001A2707" w:rsidP="001A2707">
      <w:pPr>
        <w:pStyle w:val="NormalWeb"/>
        <w:rPr>
          <w:rFonts w:ascii="Segoe UI" w:hAnsi="Segoe UI" w:cs="Segoe UI"/>
          <w:sz w:val="22"/>
          <w:szCs w:val="22"/>
          <w:lang w:val="en-US"/>
        </w:rPr>
      </w:pPr>
      <w:r w:rsidRPr="001A2707">
        <w:rPr>
          <w:rFonts w:ascii="Segoe UI" w:hAnsi="Segoe UI" w:cs="Segoe UI"/>
          <w:sz w:val="22"/>
          <w:szCs w:val="22"/>
          <w:lang w:val="en-US"/>
        </w:rPr>
        <w:t>ICAO annex 13 states that the sole objective of an accident investigation is</w:t>
      </w:r>
      <w:r>
        <w:rPr>
          <w:rFonts w:ascii="Segoe UI" w:hAnsi="Segoe UI" w:cs="Segoe UI"/>
          <w:sz w:val="22"/>
          <w:szCs w:val="22"/>
          <w:lang w:val="en-US"/>
        </w:rPr>
        <w:t>,</w:t>
      </w:r>
      <w:r w:rsidRPr="001A2707">
        <w:rPr>
          <w:rFonts w:ascii="Segoe UI" w:hAnsi="Segoe UI" w:cs="Segoe UI"/>
          <w:sz w:val="22"/>
          <w:szCs w:val="22"/>
          <w:lang w:val="en-US"/>
        </w:rPr>
        <w:t xml:space="preserve"> </w:t>
      </w:r>
      <w:r w:rsidRPr="001A2707">
        <w:rPr>
          <w:rFonts w:ascii="Segoe UI" w:hAnsi="Segoe UI" w:cs="Segoe UI"/>
          <w:i/>
          <w:iCs/>
          <w:sz w:val="22"/>
          <w:szCs w:val="22"/>
          <w:lang w:val="en-US"/>
        </w:rPr>
        <w:t>“the prevention of accidents and incidents without apportioning blame or liability.”</w:t>
      </w:r>
      <w:r w:rsidRPr="001A2707">
        <w:rPr>
          <w:rFonts w:ascii="Segoe UI" w:hAnsi="Segoe UI" w:cs="Segoe UI"/>
          <w:sz w:val="22"/>
          <w:szCs w:val="22"/>
          <w:lang w:val="en-US"/>
        </w:rPr>
        <w:t xml:space="preserve"> The CVR recordings are only a portion of the evidence collected during an investigation and it is the responsibility of the investigating authority to determine the contributing factors to prevent a future occurrence. Pilots are willing participants in this process knowing that ICAO, and in this case, the Canadian Transportation Accident Investigation and Safety Board Act, recognizes the CVR as an on-board recording that must be treated with discretion and used as intended by trained aviation safety professionals. </w:t>
      </w:r>
    </w:p>
    <w:p w14:paraId="32850ECA" w14:textId="32F2103B" w:rsidR="001A2707" w:rsidRPr="001A2707" w:rsidRDefault="001A2707" w:rsidP="001A2707">
      <w:pPr>
        <w:pStyle w:val="NormalWeb"/>
        <w:rPr>
          <w:rFonts w:ascii="Segoe UI" w:hAnsi="Segoe UI" w:cs="Segoe UI"/>
          <w:sz w:val="22"/>
          <w:szCs w:val="22"/>
          <w:lang w:val="en-US"/>
        </w:rPr>
      </w:pPr>
      <w:r w:rsidRPr="001A2707">
        <w:rPr>
          <w:rFonts w:ascii="Segoe UI" w:hAnsi="Segoe UI" w:cs="Segoe UI"/>
          <w:sz w:val="22"/>
          <w:szCs w:val="22"/>
          <w:lang w:val="en-US"/>
        </w:rPr>
        <w:t>ICAO cautions in Annex 13 that the disclosure of these records</w:t>
      </w:r>
      <w:r>
        <w:rPr>
          <w:rFonts w:ascii="Segoe UI" w:hAnsi="Segoe UI" w:cs="Segoe UI"/>
          <w:sz w:val="22"/>
          <w:szCs w:val="22"/>
          <w:lang w:val="en-US"/>
        </w:rPr>
        <w:t>,</w:t>
      </w:r>
      <w:r w:rsidRPr="001A2707">
        <w:rPr>
          <w:rFonts w:ascii="Segoe UI" w:hAnsi="Segoe UI" w:cs="Segoe UI"/>
          <w:sz w:val="22"/>
          <w:szCs w:val="22"/>
          <w:lang w:val="en-US"/>
        </w:rPr>
        <w:t xml:space="preserve"> </w:t>
      </w:r>
      <w:r w:rsidRPr="001A2707">
        <w:rPr>
          <w:rFonts w:ascii="Segoe UI" w:hAnsi="Segoe UI" w:cs="Segoe UI"/>
          <w:i/>
          <w:iCs/>
          <w:sz w:val="22"/>
          <w:szCs w:val="22"/>
          <w:lang w:val="en-US"/>
        </w:rPr>
        <w:t>“in criminal, civil, administrative or disciplinary proceedings, or their public disclosure, can have adverse consequences for persons or organizations involved in accidents and incidents, likely causing them or others to be reluctant to cooperate with accident investigation authorities in the future.”</w:t>
      </w:r>
      <w:r w:rsidRPr="001A2707">
        <w:rPr>
          <w:rFonts w:ascii="Segoe UI" w:hAnsi="Segoe UI" w:cs="Segoe UI"/>
          <w:sz w:val="22"/>
          <w:szCs w:val="22"/>
          <w:lang w:val="en-US"/>
        </w:rPr>
        <w:t xml:space="preserve">  Safety is enhanced by open and honest conversation between crew members. When there is a perceived threat of those words being used inappropriately, the conversation is likely to </w:t>
      </w:r>
      <w:proofErr w:type="gramStart"/>
      <w:r w:rsidRPr="001A2707">
        <w:rPr>
          <w:rFonts w:ascii="Segoe UI" w:hAnsi="Segoe UI" w:cs="Segoe UI"/>
          <w:sz w:val="22"/>
          <w:szCs w:val="22"/>
          <w:lang w:val="en-US"/>
        </w:rPr>
        <w:t>be restricted</w:t>
      </w:r>
      <w:r>
        <w:rPr>
          <w:rFonts w:ascii="Segoe UI" w:hAnsi="Segoe UI" w:cs="Segoe UI"/>
          <w:sz w:val="22"/>
          <w:szCs w:val="22"/>
          <w:lang w:val="en-US"/>
        </w:rPr>
        <w:t>,</w:t>
      </w:r>
      <w:proofErr w:type="gramEnd"/>
      <w:r w:rsidRPr="001A2707">
        <w:rPr>
          <w:rFonts w:ascii="Segoe UI" w:hAnsi="Segoe UI" w:cs="Segoe UI"/>
          <w:sz w:val="22"/>
          <w:szCs w:val="22"/>
          <w:lang w:val="en-US"/>
        </w:rPr>
        <w:t xml:space="preserve"> to the detriment of flight safety. Not only does the disclosure contravene the internationally understood principles of accident investigation confidentiality, </w:t>
      </w:r>
      <w:proofErr w:type="gramStart"/>
      <w:r w:rsidRPr="001A2707">
        <w:rPr>
          <w:rFonts w:ascii="Segoe UI" w:hAnsi="Segoe UI" w:cs="Segoe UI"/>
          <w:sz w:val="22"/>
          <w:szCs w:val="22"/>
          <w:lang w:val="en-US"/>
        </w:rPr>
        <w:t>it</w:t>
      </w:r>
      <w:proofErr w:type="gramEnd"/>
      <w:r w:rsidRPr="001A2707">
        <w:rPr>
          <w:rFonts w:ascii="Segoe UI" w:hAnsi="Segoe UI" w:cs="Segoe UI"/>
          <w:sz w:val="22"/>
          <w:szCs w:val="22"/>
          <w:lang w:val="en-US"/>
        </w:rPr>
        <w:t xml:space="preserve"> is also a breach of trust </w:t>
      </w:r>
      <w:r w:rsidR="004709BB">
        <w:rPr>
          <w:rFonts w:ascii="Segoe UI" w:hAnsi="Segoe UI" w:cs="Segoe UI"/>
          <w:sz w:val="22"/>
          <w:szCs w:val="22"/>
          <w:lang w:val="en-US"/>
        </w:rPr>
        <w:t>of</w:t>
      </w:r>
      <w:r w:rsidRPr="001A2707">
        <w:rPr>
          <w:rFonts w:ascii="Segoe UI" w:hAnsi="Segoe UI" w:cs="Segoe UI"/>
          <w:sz w:val="22"/>
          <w:szCs w:val="22"/>
          <w:lang w:val="en-US"/>
        </w:rPr>
        <w:t xml:space="preserve"> those involved in the investigation. </w:t>
      </w:r>
    </w:p>
    <w:p w14:paraId="35951E25" w14:textId="3A6A4D2A" w:rsidR="001A2707" w:rsidRDefault="001A2707" w:rsidP="001A2707">
      <w:pPr>
        <w:pStyle w:val="NormalWeb"/>
        <w:rPr>
          <w:rFonts w:ascii="Segoe UI" w:hAnsi="Segoe UI" w:cs="Segoe UI"/>
          <w:sz w:val="22"/>
          <w:szCs w:val="22"/>
          <w:lang w:val="en-US"/>
        </w:rPr>
      </w:pPr>
      <w:r w:rsidRPr="001A2707">
        <w:rPr>
          <w:rFonts w:ascii="Segoe UI" w:hAnsi="Segoe UI" w:cs="Segoe UI"/>
          <w:sz w:val="22"/>
          <w:szCs w:val="22"/>
          <w:lang w:val="en-US"/>
        </w:rPr>
        <w:t>IFALPA once again stresses that the sole purpose of a CVR is to aid investigators in determining the factors leading to an accident and not to apportion blame or be used outside of its safety context. Any other use of CVR data is not only invalid but is an unacceptable invasion of privacy best described as a</w:t>
      </w:r>
      <w:r w:rsidR="004709BB">
        <w:rPr>
          <w:rFonts w:ascii="Segoe UI" w:hAnsi="Segoe UI" w:cs="Segoe UI"/>
          <w:sz w:val="22"/>
          <w:szCs w:val="22"/>
          <w:lang w:val="en-US"/>
        </w:rPr>
        <w:t xml:space="preserve">n attempt at </w:t>
      </w:r>
      <w:r w:rsidRPr="001A2707">
        <w:rPr>
          <w:rFonts w:ascii="Segoe UI" w:hAnsi="Segoe UI" w:cs="Segoe UI"/>
          <w:sz w:val="22"/>
          <w:szCs w:val="22"/>
          <w:lang w:val="en-US"/>
        </w:rPr>
        <w:t xml:space="preserve">sensationalism and voyeurism of the worst kind and not in line with ICAO standards and </w:t>
      </w:r>
      <w:r w:rsidR="004709BB">
        <w:rPr>
          <w:rFonts w:ascii="Segoe UI" w:hAnsi="Segoe UI" w:cs="Segoe UI"/>
          <w:sz w:val="22"/>
          <w:szCs w:val="22"/>
          <w:lang w:val="en-US"/>
        </w:rPr>
        <w:t xml:space="preserve">recommended </w:t>
      </w:r>
      <w:r w:rsidRPr="001A2707">
        <w:rPr>
          <w:rFonts w:ascii="Segoe UI" w:hAnsi="Segoe UI" w:cs="Segoe UI"/>
          <w:sz w:val="22"/>
          <w:szCs w:val="22"/>
          <w:lang w:val="en-US"/>
        </w:rPr>
        <w:t xml:space="preserve">practices. </w:t>
      </w:r>
    </w:p>
    <w:p w14:paraId="1B1F28AA" w14:textId="78EF86AD" w:rsidR="004709BB" w:rsidRDefault="004709BB" w:rsidP="004709BB">
      <w:pPr>
        <w:pStyle w:val="NormalWeb"/>
        <w:spacing w:before="0" w:beforeAutospacing="0" w:after="0" w:afterAutospacing="0"/>
        <w:jc w:val="center"/>
        <w:rPr>
          <w:rFonts w:ascii="Segoe UI" w:hAnsi="Segoe UI" w:cs="Segoe UI"/>
          <w:sz w:val="22"/>
          <w:szCs w:val="22"/>
          <w:lang w:val="en-US"/>
        </w:rPr>
      </w:pPr>
      <w:r>
        <w:rPr>
          <w:rFonts w:ascii="Segoe UI" w:hAnsi="Segoe UI" w:cs="Segoe UI"/>
          <w:sz w:val="22"/>
          <w:szCs w:val="22"/>
          <w:lang w:val="en-US"/>
        </w:rPr>
        <w:t>###</w:t>
      </w:r>
    </w:p>
    <w:p w14:paraId="73BC1E76" w14:textId="77777777" w:rsidR="004709BB" w:rsidRDefault="004709BB" w:rsidP="004709BB">
      <w:pPr>
        <w:pStyle w:val="NormalWeb"/>
        <w:spacing w:before="0" w:beforeAutospacing="0" w:after="0" w:afterAutospacing="0"/>
        <w:rPr>
          <w:rFonts w:ascii="Segoe UI" w:hAnsi="Segoe UI" w:cs="Segoe UI"/>
          <w:sz w:val="18"/>
          <w:szCs w:val="18"/>
        </w:rPr>
      </w:pPr>
      <w:r w:rsidRPr="004709BB">
        <w:rPr>
          <w:rFonts w:ascii="Segoe UI" w:hAnsi="Segoe UI" w:cs="Segoe UI"/>
          <w:sz w:val="18"/>
          <w:szCs w:val="18"/>
        </w:rPr>
        <w:t>Media Contact: Emily Bitting, Senior Communications Specialist, emilybitting@ifalpa.org </w:t>
      </w:r>
      <w:r w:rsidRPr="004709BB">
        <w:rPr>
          <w:rFonts w:ascii="Segoe UI" w:hAnsi="Segoe UI" w:cs="Segoe UI"/>
          <w:sz w:val="18"/>
          <w:szCs w:val="18"/>
        </w:rPr>
        <w:br/>
        <w:t>Note to Editors: </w:t>
      </w:r>
      <w:r w:rsidRPr="004709BB">
        <w:rPr>
          <w:rFonts w:ascii="Segoe UI" w:hAnsi="Segoe UI" w:cs="Segoe UI"/>
          <w:sz w:val="18"/>
          <w:szCs w:val="18"/>
        </w:rPr>
        <w:br/>
        <w:t>The International Federation of Air Line Pilots’ Associations represents more than 100,000 pilots in nearly 100 countries. The mission of IFALPA is to promote the highest level of aviation safety worldwide and to be the global advocate of the piloting profession, providing representation, services, and support to both our members and the aviation industry. </w:t>
      </w:r>
    </w:p>
    <w:p w14:paraId="2EADCFF8" w14:textId="019607F6" w:rsidR="004709BB" w:rsidRPr="004709BB" w:rsidRDefault="004709BB" w:rsidP="004709BB">
      <w:pPr>
        <w:pStyle w:val="NormalWeb"/>
        <w:spacing w:before="0" w:beforeAutospacing="0" w:after="0" w:afterAutospacing="0"/>
        <w:rPr>
          <w:rFonts w:ascii="Segoe UI" w:hAnsi="Segoe UI" w:cs="Segoe UI"/>
          <w:sz w:val="16"/>
          <w:szCs w:val="16"/>
        </w:rPr>
      </w:pPr>
      <w:r w:rsidRPr="004709BB">
        <w:rPr>
          <w:rStyle w:val="Emphasis"/>
          <w:rFonts w:ascii="Segoe UI" w:hAnsi="Segoe UI" w:cs="Segoe UI"/>
          <w:sz w:val="12"/>
          <w:szCs w:val="12"/>
        </w:rPr>
        <w:t>©2022 The International Federation of Air Line Pilots’ Associations. This publication is provided for information purposes only, in all cases pilots should follow their company’s guidance and procedures. In the interest of flight safety, reproduction of this publication in whole or in part is encouraged. It may not be offered for sale or used commercially. All reprints must credit IFALPA.</w:t>
      </w:r>
    </w:p>
    <w:p w14:paraId="1B688DC2" w14:textId="4CE64ED0" w:rsidR="00B8613B" w:rsidRPr="000C6C6A" w:rsidRDefault="00B8613B" w:rsidP="00460507">
      <w:pPr>
        <w:rPr>
          <w:rFonts w:ascii="Segoe UI" w:hAnsi="Segoe UI" w:cs="Segoe UI"/>
          <w:i/>
          <w:iCs/>
          <w:sz w:val="16"/>
          <w:szCs w:val="16"/>
        </w:rPr>
      </w:pPr>
    </w:p>
    <w:sectPr w:rsidR="00B8613B" w:rsidRPr="000C6C6A" w:rsidSect="00BE33D0">
      <w:footerReference w:type="default" r:id="rId11"/>
      <w:headerReference w:type="first" r:id="rId12"/>
      <w:pgSz w:w="12240" w:h="15840"/>
      <w:pgMar w:top="1440" w:right="1440" w:bottom="1440" w:left="1440"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EA74" w14:textId="77777777" w:rsidR="00F1416A" w:rsidRDefault="00F1416A" w:rsidP="0015235C">
      <w:r>
        <w:separator/>
      </w:r>
    </w:p>
  </w:endnote>
  <w:endnote w:type="continuationSeparator" w:id="0">
    <w:p w14:paraId="29E353AD" w14:textId="77777777" w:rsidR="00F1416A" w:rsidRDefault="00F1416A" w:rsidP="0015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75363"/>
      <w:docPartObj>
        <w:docPartGallery w:val="Page Numbers (Bottom of Page)"/>
        <w:docPartUnique/>
      </w:docPartObj>
    </w:sdtPr>
    <w:sdtEndPr>
      <w:rPr>
        <w:noProof/>
      </w:rPr>
    </w:sdtEndPr>
    <w:sdtContent>
      <w:p w14:paraId="43A7AAA9" w14:textId="617AAEF0" w:rsidR="00BE33D0" w:rsidRDefault="00BE33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69C92" w14:textId="77777777" w:rsidR="008A6DD2" w:rsidRDefault="008A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77CB" w14:textId="77777777" w:rsidR="00F1416A" w:rsidRDefault="00F1416A" w:rsidP="0015235C">
      <w:r>
        <w:separator/>
      </w:r>
    </w:p>
  </w:footnote>
  <w:footnote w:type="continuationSeparator" w:id="0">
    <w:p w14:paraId="334F38F8" w14:textId="77777777" w:rsidR="00F1416A" w:rsidRDefault="00F1416A" w:rsidP="0015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0FBC" w14:textId="04671A1E" w:rsidR="00A76DCC" w:rsidRDefault="00A76DCC">
    <w:pPr>
      <w:pStyle w:val="Header"/>
    </w:pPr>
    <w:r>
      <w:rPr>
        <w:noProof/>
      </w:rPr>
      <mc:AlternateContent>
        <mc:Choice Requires="wps">
          <w:drawing>
            <wp:anchor distT="0" distB="0" distL="114300" distR="114300" simplePos="0" relativeHeight="251659264" behindDoc="0" locked="0" layoutInCell="1" allowOverlap="1" wp14:anchorId="418B1486" wp14:editId="5F82FDEE">
              <wp:simplePos x="0" y="0"/>
              <wp:positionH relativeFrom="margin">
                <wp:align>right</wp:align>
              </wp:positionH>
              <wp:positionV relativeFrom="paragraph">
                <wp:posOffset>-10795</wp:posOffset>
              </wp:positionV>
              <wp:extent cx="1809750" cy="873888"/>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1809750" cy="873888"/>
                      </a:xfrm>
                      <a:prstGeom prst="rect">
                        <a:avLst/>
                      </a:prstGeom>
                      <a:solidFill>
                        <a:schemeClr val="lt1"/>
                      </a:solidFill>
                      <a:ln w="6350">
                        <a:solidFill>
                          <a:schemeClr val="bg1"/>
                        </a:solidFill>
                      </a:ln>
                    </wps:spPr>
                    <wps:txbx>
                      <w:txbxContent>
                        <w:p w14:paraId="64CBC8AD" w14:textId="1BC345DC" w:rsidR="00A76DCC" w:rsidRPr="00A3455E" w:rsidRDefault="001A2707" w:rsidP="00A76DCC">
                          <w:pPr>
                            <w:jc w:val="right"/>
                            <w:rPr>
                              <w:color w:val="004E98"/>
                              <w:lang w:val="en-US"/>
                            </w:rPr>
                          </w:pPr>
                          <w:r>
                            <w:rPr>
                              <w:color w:val="004E98"/>
                              <w:lang w:val="en-US"/>
                            </w:rPr>
                            <w:t>PRESS RELEASE</w:t>
                          </w:r>
                        </w:p>
                        <w:p w14:paraId="5877D198" w14:textId="07B094BB" w:rsidR="00A76DCC" w:rsidRPr="00A3455E" w:rsidRDefault="00A76DCC" w:rsidP="00A76DCC">
                          <w:pPr>
                            <w:jc w:val="right"/>
                            <w:rPr>
                              <w:color w:val="004E98"/>
                              <w:lang w:val="en-US"/>
                            </w:rPr>
                          </w:pPr>
                        </w:p>
                        <w:p w14:paraId="1C467B9D" w14:textId="01001A81" w:rsidR="00A76DCC" w:rsidRPr="00A3455E" w:rsidRDefault="001A2707" w:rsidP="00A76DCC">
                          <w:pPr>
                            <w:jc w:val="right"/>
                            <w:rPr>
                              <w:color w:val="004E98"/>
                              <w:lang w:val="en-US"/>
                            </w:rPr>
                          </w:pPr>
                          <w:r>
                            <w:rPr>
                              <w:color w:val="004E98"/>
                              <w:lang w:val="en-US"/>
                            </w:rPr>
                            <w:t>22PRL08</w:t>
                          </w:r>
                        </w:p>
                        <w:p w14:paraId="30D8488F" w14:textId="23560445" w:rsidR="00A76DCC" w:rsidRPr="00A3455E" w:rsidRDefault="001A2707" w:rsidP="00A76DCC">
                          <w:pPr>
                            <w:jc w:val="right"/>
                            <w:rPr>
                              <w:color w:val="004E98"/>
                              <w:lang w:val="en-US"/>
                            </w:rPr>
                          </w:pPr>
                          <w:r>
                            <w:rPr>
                              <w:color w:val="004E98"/>
                              <w:lang w:val="en-US"/>
                            </w:rPr>
                            <w:t>30 November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8B1486" id="_x0000_t202" coordsize="21600,21600" o:spt="202" path="m,l,21600r21600,l21600,xe">
              <v:stroke joinstyle="miter"/>
              <v:path gradientshapeok="t" o:connecttype="rect"/>
            </v:shapetype>
            <v:shape id="Text Box 2" o:spid="_x0000_s1026" type="#_x0000_t202" style="position:absolute;margin-left:91.3pt;margin-top:-.85pt;width:142.5pt;height:68.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" fillcolor="white [3201]" strokecolor="white [3212]" strokeweight=".5pt">
              <v:textbox>
                <w:txbxContent>
                  <w:p w14:paraId="64CBC8AD" w14:textId="1BC345DC" w:rsidR="00A76DCC" w:rsidRPr="00A3455E" w:rsidRDefault="001A2707" w:rsidP="00A76DCC">
                    <w:pPr>
                      <w:jc w:val="right"/>
                      <w:rPr>
                        <w:color w:val="004E98"/>
                        <w:lang w:val="en-US"/>
                      </w:rPr>
                    </w:pPr>
                    <w:r>
                      <w:rPr>
                        <w:color w:val="004E98"/>
                        <w:lang w:val="en-US"/>
                      </w:rPr>
                      <w:t>PRESS RELEASE</w:t>
                    </w:r>
                  </w:p>
                  <w:p w14:paraId="5877D198" w14:textId="07B094BB" w:rsidR="00A76DCC" w:rsidRPr="00A3455E" w:rsidRDefault="00A76DCC" w:rsidP="00A76DCC">
                    <w:pPr>
                      <w:jc w:val="right"/>
                      <w:rPr>
                        <w:color w:val="004E98"/>
                        <w:lang w:val="en-US"/>
                      </w:rPr>
                    </w:pPr>
                  </w:p>
                  <w:p w14:paraId="1C467B9D" w14:textId="01001A81" w:rsidR="00A76DCC" w:rsidRPr="00A3455E" w:rsidRDefault="001A2707" w:rsidP="00A76DCC">
                    <w:pPr>
                      <w:jc w:val="right"/>
                      <w:rPr>
                        <w:color w:val="004E98"/>
                        <w:lang w:val="en-US"/>
                      </w:rPr>
                    </w:pPr>
                    <w:r>
                      <w:rPr>
                        <w:color w:val="004E98"/>
                        <w:lang w:val="en-US"/>
                      </w:rPr>
                      <w:t>22PRL08</w:t>
                    </w:r>
                  </w:p>
                  <w:p w14:paraId="30D8488F" w14:textId="23560445" w:rsidR="00A76DCC" w:rsidRPr="00A3455E" w:rsidRDefault="001A2707" w:rsidP="00A76DCC">
                    <w:pPr>
                      <w:jc w:val="right"/>
                      <w:rPr>
                        <w:color w:val="004E98"/>
                        <w:lang w:val="en-US"/>
                      </w:rPr>
                    </w:pPr>
                    <w:r>
                      <w:rPr>
                        <w:color w:val="004E98"/>
                        <w:lang w:val="en-US"/>
                      </w:rPr>
                      <w:t>30 November 2022</w:t>
                    </w:r>
                  </w:p>
                </w:txbxContent>
              </v:textbox>
              <w10:wrap anchorx="margin"/>
            </v:shape>
          </w:pict>
        </mc:Fallback>
      </mc:AlternateContent>
    </w:r>
    <w:r>
      <w:rPr>
        <w:noProof/>
      </w:rPr>
      <w:drawing>
        <wp:inline distT="0" distB="0" distL="0" distR="0" wp14:anchorId="1F8E2AAF" wp14:editId="7B727E13">
          <wp:extent cx="1682750" cy="748729"/>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FALPA Logo w Tagline.jpg"/>
                  <pic:cNvPicPr/>
                </pic:nvPicPr>
                <pic:blipFill>
                  <a:blip r:embed="rId1">
                    <a:extLst>
                      <a:ext uri="{28A0092B-C50C-407E-A947-70E740481C1C}">
                        <a14:useLocalDpi xmlns:a14="http://schemas.microsoft.com/office/drawing/2010/main" val="0"/>
                      </a:ext>
                    </a:extLst>
                  </a:blip>
                  <a:stretch>
                    <a:fillRect/>
                  </a:stretch>
                </pic:blipFill>
                <pic:spPr>
                  <a:xfrm>
                    <a:off x="0" y="0"/>
                    <a:ext cx="1699475" cy="756171"/>
                  </a:xfrm>
                  <a:prstGeom prst="rect">
                    <a:avLst/>
                  </a:prstGeom>
                </pic:spPr>
              </pic:pic>
            </a:graphicData>
          </a:graphic>
        </wp:inline>
      </w:drawing>
    </w:r>
  </w:p>
  <w:p w14:paraId="3E5E52DE" w14:textId="31635333" w:rsidR="00A76DCC" w:rsidRDefault="00A7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6B8"/>
    <w:multiLevelType w:val="hybridMultilevel"/>
    <w:tmpl w:val="F8C0A7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355FBF"/>
    <w:multiLevelType w:val="hybridMultilevel"/>
    <w:tmpl w:val="297AB8E8"/>
    <w:lvl w:ilvl="0" w:tplc="10090001">
      <w:start w:val="1"/>
      <w:numFmt w:val="bullet"/>
      <w:lvlText w:val=""/>
      <w:lvlJc w:val="left"/>
      <w:pPr>
        <w:ind w:left="40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040C8F"/>
    <w:multiLevelType w:val="hybridMultilevel"/>
    <w:tmpl w:val="059690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225714"/>
    <w:multiLevelType w:val="hybridMultilevel"/>
    <w:tmpl w:val="DB7839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9A4830"/>
    <w:multiLevelType w:val="hybridMultilevel"/>
    <w:tmpl w:val="2034B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892D12"/>
    <w:multiLevelType w:val="hybridMultilevel"/>
    <w:tmpl w:val="A7A26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B5F0FE6"/>
    <w:multiLevelType w:val="hybridMultilevel"/>
    <w:tmpl w:val="41361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310A9"/>
    <w:multiLevelType w:val="hybridMultilevel"/>
    <w:tmpl w:val="CAFEF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7D0F58"/>
    <w:multiLevelType w:val="hybridMultilevel"/>
    <w:tmpl w:val="BDEA2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8DA18B5"/>
    <w:multiLevelType w:val="multilevel"/>
    <w:tmpl w:val="F6B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E413D"/>
    <w:multiLevelType w:val="hybridMultilevel"/>
    <w:tmpl w:val="2062CB66"/>
    <w:lvl w:ilvl="0" w:tplc="F9409150">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5286755">
    <w:abstractNumId w:val="6"/>
  </w:num>
  <w:num w:numId="2" w16cid:durableId="385227293">
    <w:abstractNumId w:val="5"/>
  </w:num>
  <w:num w:numId="3" w16cid:durableId="879054031">
    <w:abstractNumId w:val="0"/>
  </w:num>
  <w:num w:numId="4" w16cid:durableId="942305934">
    <w:abstractNumId w:val="2"/>
  </w:num>
  <w:num w:numId="5" w16cid:durableId="1398701139">
    <w:abstractNumId w:val="8"/>
  </w:num>
  <w:num w:numId="6" w16cid:durableId="713041410">
    <w:abstractNumId w:val="3"/>
  </w:num>
  <w:num w:numId="7" w16cid:durableId="1786845305">
    <w:abstractNumId w:val="9"/>
  </w:num>
  <w:num w:numId="8" w16cid:durableId="680552826">
    <w:abstractNumId w:val="7"/>
  </w:num>
  <w:num w:numId="9" w16cid:durableId="448356789">
    <w:abstractNumId w:val="10"/>
  </w:num>
  <w:num w:numId="10" w16cid:durableId="316880197">
    <w:abstractNumId w:val="1"/>
  </w:num>
  <w:num w:numId="11" w16cid:durableId="128118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73"/>
    <w:rsid w:val="00015F86"/>
    <w:rsid w:val="00057972"/>
    <w:rsid w:val="000706F7"/>
    <w:rsid w:val="00082A07"/>
    <w:rsid w:val="000C6C6A"/>
    <w:rsid w:val="000D347E"/>
    <w:rsid w:val="000E0742"/>
    <w:rsid w:val="000E1E26"/>
    <w:rsid w:val="000F065D"/>
    <w:rsid w:val="000F5C2F"/>
    <w:rsid w:val="0010274A"/>
    <w:rsid w:val="00133A19"/>
    <w:rsid w:val="001344B5"/>
    <w:rsid w:val="00144ADA"/>
    <w:rsid w:val="0015235C"/>
    <w:rsid w:val="001A2707"/>
    <w:rsid w:val="001F7341"/>
    <w:rsid w:val="00206F4A"/>
    <w:rsid w:val="0022041E"/>
    <w:rsid w:val="00236E38"/>
    <w:rsid w:val="00266BC6"/>
    <w:rsid w:val="002B2B79"/>
    <w:rsid w:val="002B77D2"/>
    <w:rsid w:val="002C1EE8"/>
    <w:rsid w:val="002D0D70"/>
    <w:rsid w:val="002D64E9"/>
    <w:rsid w:val="002D7767"/>
    <w:rsid w:val="00310F29"/>
    <w:rsid w:val="00345382"/>
    <w:rsid w:val="00345C3B"/>
    <w:rsid w:val="003566E9"/>
    <w:rsid w:val="00380793"/>
    <w:rsid w:val="00391A5D"/>
    <w:rsid w:val="003C5CA3"/>
    <w:rsid w:val="00412E55"/>
    <w:rsid w:val="004352F2"/>
    <w:rsid w:val="00460507"/>
    <w:rsid w:val="004709BB"/>
    <w:rsid w:val="00486166"/>
    <w:rsid w:val="004A7F89"/>
    <w:rsid w:val="004D22DB"/>
    <w:rsid w:val="004E4D46"/>
    <w:rsid w:val="004F0D3E"/>
    <w:rsid w:val="00504312"/>
    <w:rsid w:val="00547108"/>
    <w:rsid w:val="00587B73"/>
    <w:rsid w:val="005A6FED"/>
    <w:rsid w:val="005B6FDD"/>
    <w:rsid w:val="005D73D4"/>
    <w:rsid w:val="006049F6"/>
    <w:rsid w:val="00626B45"/>
    <w:rsid w:val="006336C0"/>
    <w:rsid w:val="006560AA"/>
    <w:rsid w:val="00660297"/>
    <w:rsid w:val="00673359"/>
    <w:rsid w:val="00692F22"/>
    <w:rsid w:val="006C34CB"/>
    <w:rsid w:val="006C64ED"/>
    <w:rsid w:val="006D232F"/>
    <w:rsid w:val="006E25C3"/>
    <w:rsid w:val="00710490"/>
    <w:rsid w:val="00717335"/>
    <w:rsid w:val="00754210"/>
    <w:rsid w:val="007659A9"/>
    <w:rsid w:val="0078357A"/>
    <w:rsid w:val="007D0425"/>
    <w:rsid w:val="00813380"/>
    <w:rsid w:val="00863AA3"/>
    <w:rsid w:val="00875A22"/>
    <w:rsid w:val="00891058"/>
    <w:rsid w:val="0089675F"/>
    <w:rsid w:val="008A6DA8"/>
    <w:rsid w:val="008A6DD2"/>
    <w:rsid w:val="008E31AE"/>
    <w:rsid w:val="008F35EB"/>
    <w:rsid w:val="009002DF"/>
    <w:rsid w:val="00901860"/>
    <w:rsid w:val="0090674D"/>
    <w:rsid w:val="00976C86"/>
    <w:rsid w:val="009817A7"/>
    <w:rsid w:val="00982EFA"/>
    <w:rsid w:val="009B48BE"/>
    <w:rsid w:val="009E588B"/>
    <w:rsid w:val="009E72E9"/>
    <w:rsid w:val="00A27E83"/>
    <w:rsid w:val="00A3455E"/>
    <w:rsid w:val="00A35903"/>
    <w:rsid w:val="00A36DF1"/>
    <w:rsid w:val="00A468AD"/>
    <w:rsid w:val="00A532EE"/>
    <w:rsid w:val="00A758F6"/>
    <w:rsid w:val="00A76DCC"/>
    <w:rsid w:val="00AB6D5B"/>
    <w:rsid w:val="00AD6F89"/>
    <w:rsid w:val="00AF0345"/>
    <w:rsid w:val="00AF200C"/>
    <w:rsid w:val="00B01BC8"/>
    <w:rsid w:val="00B03044"/>
    <w:rsid w:val="00B31F4B"/>
    <w:rsid w:val="00B4339A"/>
    <w:rsid w:val="00B43653"/>
    <w:rsid w:val="00B45EC6"/>
    <w:rsid w:val="00B8613B"/>
    <w:rsid w:val="00BC169C"/>
    <w:rsid w:val="00BE33D0"/>
    <w:rsid w:val="00C66B18"/>
    <w:rsid w:val="00CA4393"/>
    <w:rsid w:val="00CD1709"/>
    <w:rsid w:val="00CD78E3"/>
    <w:rsid w:val="00CF1E0D"/>
    <w:rsid w:val="00D558C0"/>
    <w:rsid w:val="00D70FCA"/>
    <w:rsid w:val="00D8299F"/>
    <w:rsid w:val="00D922DB"/>
    <w:rsid w:val="00D9473F"/>
    <w:rsid w:val="00D9737D"/>
    <w:rsid w:val="00DA5F73"/>
    <w:rsid w:val="00DC2696"/>
    <w:rsid w:val="00DF2E3B"/>
    <w:rsid w:val="00E0038C"/>
    <w:rsid w:val="00E15ECC"/>
    <w:rsid w:val="00E235BD"/>
    <w:rsid w:val="00ED373B"/>
    <w:rsid w:val="00EF2C75"/>
    <w:rsid w:val="00F1416A"/>
    <w:rsid w:val="00F14438"/>
    <w:rsid w:val="00F17241"/>
    <w:rsid w:val="00F17BD9"/>
    <w:rsid w:val="00F40353"/>
    <w:rsid w:val="00F40E0C"/>
    <w:rsid w:val="00F602B3"/>
    <w:rsid w:val="00F60D74"/>
    <w:rsid w:val="00F673B8"/>
    <w:rsid w:val="00F80C62"/>
    <w:rsid w:val="00FA10D5"/>
    <w:rsid w:val="00FB52B0"/>
    <w:rsid w:val="391EE18B"/>
    <w:rsid w:val="41813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0BA8"/>
  <w15:chartTrackingRefBased/>
  <w15:docId w15:val="{C29A313A-E5D0-0A4D-B07F-D35F8A4F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B73"/>
    <w:pPr>
      <w:ind w:left="720"/>
      <w:contextualSpacing/>
    </w:pPr>
  </w:style>
  <w:style w:type="character" w:styleId="Hyperlink">
    <w:name w:val="Hyperlink"/>
    <w:basedOn w:val="DefaultParagraphFont"/>
    <w:uiPriority w:val="99"/>
    <w:unhideWhenUsed/>
    <w:rsid w:val="004A7F89"/>
    <w:rPr>
      <w:color w:val="0563C1" w:themeColor="hyperlink"/>
      <w:u w:val="single"/>
    </w:rPr>
  </w:style>
  <w:style w:type="character" w:styleId="UnresolvedMention">
    <w:name w:val="Unresolved Mention"/>
    <w:basedOn w:val="DefaultParagraphFont"/>
    <w:uiPriority w:val="99"/>
    <w:semiHidden/>
    <w:unhideWhenUsed/>
    <w:rsid w:val="004A7F89"/>
    <w:rPr>
      <w:color w:val="605E5C"/>
      <w:shd w:val="clear" w:color="auto" w:fill="E1DFDD"/>
    </w:rPr>
  </w:style>
  <w:style w:type="character" w:styleId="CommentReference">
    <w:name w:val="annotation reference"/>
    <w:basedOn w:val="DefaultParagraphFont"/>
    <w:uiPriority w:val="99"/>
    <w:semiHidden/>
    <w:unhideWhenUsed/>
    <w:rsid w:val="00673359"/>
    <w:rPr>
      <w:sz w:val="16"/>
      <w:szCs w:val="16"/>
    </w:rPr>
  </w:style>
  <w:style w:type="paragraph" w:styleId="CommentText">
    <w:name w:val="annotation text"/>
    <w:basedOn w:val="Normal"/>
    <w:link w:val="CommentTextChar"/>
    <w:uiPriority w:val="99"/>
    <w:semiHidden/>
    <w:unhideWhenUsed/>
    <w:rsid w:val="00673359"/>
    <w:rPr>
      <w:sz w:val="20"/>
      <w:szCs w:val="20"/>
    </w:rPr>
  </w:style>
  <w:style w:type="character" w:customStyle="1" w:styleId="CommentTextChar">
    <w:name w:val="Comment Text Char"/>
    <w:basedOn w:val="DefaultParagraphFont"/>
    <w:link w:val="CommentText"/>
    <w:uiPriority w:val="99"/>
    <w:semiHidden/>
    <w:rsid w:val="00673359"/>
    <w:rPr>
      <w:sz w:val="20"/>
      <w:szCs w:val="20"/>
    </w:rPr>
  </w:style>
  <w:style w:type="paragraph" w:styleId="CommentSubject">
    <w:name w:val="annotation subject"/>
    <w:basedOn w:val="CommentText"/>
    <w:next w:val="CommentText"/>
    <w:link w:val="CommentSubjectChar"/>
    <w:uiPriority w:val="99"/>
    <w:semiHidden/>
    <w:unhideWhenUsed/>
    <w:rsid w:val="00673359"/>
    <w:rPr>
      <w:b/>
      <w:bCs/>
    </w:rPr>
  </w:style>
  <w:style w:type="character" w:customStyle="1" w:styleId="CommentSubjectChar">
    <w:name w:val="Comment Subject Char"/>
    <w:basedOn w:val="CommentTextChar"/>
    <w:link w:val="CommentSubject"/>
    <w:uiPriority w:val="99"/>
    <w:semiHidden/>
    <w:rsid w:val="00673359"/>
    <w:rPr>
      <w:b/>
      <w:bCs/>
      <w:sz w:val="20"/>
      <w:szCs w:val="20"/>
    </w:rPr>
  </w:style>
  <w:style w:type="paragraph" w:styleId="BalloonText">
    <w:name w:val="Balloon Text"/>
    <w:basedOn w:val="Normal"/>
    <w:link w:val="BalloonTextChar"/>
    <w:uiPriority w:val="99"/>
    <w:semiHidden/>
    <w:unhideWhenUsed/>
    <w:rsid w:val="00673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59"/>
    <w:rPr>
      <w:rFonts w:ascii="Segoe UI" w:hAnsi="Segoe UI" w:cs="Segoe UI"/>
      <w:sz w:val="18"/>
      <w:szCs w:val="18"/>
    </w:rPr>
  </w:style>
  <w:style w:type="paragraph" w:styleId="FootnoteText">
    <w:name w:val="footnote text"/>
    <w:basedOn w:val="Normal"/>
    <w:link w:val="FootnoteTextChar"/>
    <w:uiPriority w:val="99"/>
    <w:semiHidden/>
    <w:unhideWhenUsed/>
    <w:rsid w:val="0015235C"/>
    <w:rPr>
      <w:sz w:val="20"/>
      <w:szCs w:val="20"/>
    </w:rPr>
  </w:style>
  <w:style w:type="character" w:customStyle="1" w:styleId="FootnoteTextChar">
    <w:name w:val="Footnote Text Char"/>
    <w:basedOn w:val="DefaultParagraphFont"/>
    <w:link w:val="FootnoteText"/>
    <w:uiPriority w:val="99"/>
    <w:semiHidden/>
    <w:rsid w:val="0015235C"/>
    <w:rPr>
      <w:sz w:val="20"/>
      <w:szCs w:val="20"/>
    </w:rPr>
  </w:style>
  <w:style w:type="character" w:styleId="FootnoteReference">
    <w:name w:val="footnote reference"/>
    <w:basedOn w:val="DefaultParagraphFont"/>
    <w:uiPriority w:val="99"/>
    <w:semiHidden/>
    <w:unhideWhenUsed/>
    <w:rsid w:val="0015235C"/>
    <w:rPr>
      <w:vertAlign w:val="superscript"/>
    </w:rPr>
  </w:style>
  <w:style w:type="paragraph" w:styleId="Title">
    <w:name w:val="Title"/>
    <w:basedOn w:val="Normal"/>
    <w:next w:val="Normal"/>
    <w:link w:val="TitleChar"/>
    <w:uiPriority w:val="10"/>
    <w:qFormat/>
    <w:rsid w:val="00A532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EE"/>
    <w:rPr>
      <w:rFonts w:asciiTheme="majorHAnsi" w:eastAsiaTheme="majorEastAsia" w:hAnsiTheme="majorHAnsi" w:cstheme="majorBidi"/>
      <w:spacing w:val="-10"/>
      <w:kern w:val="28"/>
      <w:sz w:val="56"/>
      <w:szCs w:val="56"/>
    </w:rPr>
  </w:style>
  <w:style w:type="paragraph" w:styleId="Revision">
    <w:name w:val="Revision"/>
    <w:hidden/>
    <w:uiPriority w:val="99"/>
    <w:semiHidden/>
    <w:rsid w:val="00236E38"/>
  </w:style>
  <w:style w:type="paragraph" w:styleId="Header">
    <w:name w:val="header"/>
    <w:basedOn w:val="Normal"/>
    <w:link w:val="HeaderChar"/>
    <w:uiPriority w:val="99"/>
    <w:unhideWhenUsed/>
    <w:rsid w:val="008A6DD2"/>
    <w:pPr>
      <w:tabs>
        <w:tab w:val="center" w:pos="4680"/>
        <w:tab w:val="right" w:pos="9360"/>
      </w:tabs>
    </w:pPr>
  </w:style>
  <w:style w:type="character" w:customStyle="1" w:styleId="HeaderChar">
    <w:name w:val="Header Char"/>
    <w:basedOn w:val="DefaultParagraphFont"/>
    <w:link w:val="Header"/>
    <w:uiPriority w:val="99"/>
    <w:rsid w:val="008A6DD2"/>
  </w:style>
  <w:style w:type="paragraph" w:styleId="Footer">
    <w:name w:val="footer"/>
    <w:basedOn w:val="Normal"/>
    <w:link w:val="FooterChar"/>
    <w:uiPriority w:val="99"/>
    <w:unhideWhenUsed/>
    <w:rsid w:val="008A6DD2"/>
    <w:pPr>
      <w:tabs>
        <w:tab w:val="center" w:pos="4680"/>
        <w:tab w:val="right" w:pos="9360"/>
      </w:tabs>
    </w:pPr>
  </w:style>
  <w:style w:type="character" w:customStyle="1" w:styleId="FooterChar">
    <w:name w:val="Footer Char"/>
    <w:basedOn w:val="DefaultParagraphFont"/>
    <w:link w:val="Footer"/>
    <w:uiPriority w:val="99"/>
    <w:rsid w:val="008A6DD2"/>
  </w:style>
  <w:style w:type="character" w:styleId="Strong">
    <w:name w:val="Strong"/>
    <w:basedOn w:val="DefaultParagraphFont"/>
    <w:uiPriority w:val="22"/>
    <w:qFormat/>
    <w:rsid w:val="00B8613B"/>
    <w:rPr>
      <w:b/>
      <w:bCs/>
    </w:rPr>
  </w:style>
  <w:style w:type="paragraph" w:styleId="NoSpacing">
    <w:name w:val="No Spacing"/>
    <w:link w:val="NoSpacingChar"/>
    <w:uiPriority w:val="1"/>
    <w:qFormat/>
    <w:rsid w:val="00D70FCA"/>
    <w:rPr>
      <w:rFonts w:eastAsiaTheme="minorEastAsia"/>
      <w:sz w:val="22"/>
      <w:szCs w:val="22"/>
      <w:lang w:val="en-US"/>
    </w:rPr>
  </w:style>
  <w:style w:type="character" w:customStyle="1" w:styleId="NoSpacingChar">
    <w:name w:val="No Spacing Char"/>
    <w:basedOn w:val="DefaultParagraphFont"/>
    <w:link w:val="NoSpacing"/>
    <w:uiPriority w:val="1"/>
    <w:rsid w:val="00D70FCA"/>
    <w:rPr>
      <w:rFonts w:eastAsiaTheme="minorEastAsia"/>
      <w:sz w:val="22"/>
      <w:szCs w:val="22"/>
      <w:lang w:val="en-US"/>
    </w:rPr>
  </w:style>
  <w:style w:type="paragraph" w:styleId="NormalWeb">
    <w:name w:val="Normal (Web)"/>
    <w:basedOn w:val="Normal"/>
    <w:uiPriority w:val="99"/>
    <w:unhideWhenUsed/>
    <w:rsid w:val="00DF2E3B"/>
    <w:pPr>
      <w:spacing w:before="100" w:beforeAutospacing="1" w:after="100" w:afterAutospacing="1"/>
    </w:pPr>
    <w:rPr>
      <w:rFonts w:ascii="Times New Roman" w:eastAsia="Times New Roman" w:hAnsi="Times New Roman" w:cs="Times New Roman"/>
      <w:lang w:eastAsia="en-CA"/>
    </w:rPr>
  </w:style>
  <w:style w:type="character" w:styleId="Emphasis">
    <w:name w:val="Emphasis"/>
    <w:basedOn w:val="DefaultParagraphFont"/>
    <w:uiPriority w:val="20"/>
    <w:qFormat/>
    <w:rsid w:val="00470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73">
      <w:bodyDiv w:val="1"/>
      <w:marLeft w:val="0"/>
      <w:marRight w:val="0"/>
      <w:marTop w:val="0"/>
      <w:marBottom w:val="0"/>
      <w:divBdr>
        <w:top w:val="none" w:sz="0" w:space="0" w:color="auto"/>
        <w:left w:val="none" w:sz="0" w:space="0" w:color="auto"/>
        <w:bottom w:val="none" w:sz="0" w:space="0" w:color="auto"/>
        <w:right w:val="none" w:sz="0" w:space="0" w:color="auto"/>
      </w:divBdr>
      <w:divsChild>
        <w:div w:id="107314892">
          <w:marLeft w:val="0"/>
          <w:marRight w:val="0"/>
          <w:marTop w:val="0"/>
          <w:marBottom w:val="0"/>
          <w:divBdr>
            <w:top w:val="none" w:sz="0" w:space="0" w:color="auto"/>
            <w:left w:val="none" w:sz="0" w:space="0" w:color="auto"/>
            <w:bottom w:val="none" w:sz="0" w:space="0" w:color="auto"/>
            <w:right w:val="none" w:sz="0" w:space="0" w:color="auto"/>
          </w:divBdr>
        </w:div>
        <w:div w:id="356925469">
          <w:marLeft w:val="0"/>
          <w:marRight w:val="0"/>
          <w:marTop w:val="0"/>
          <w:marBottom w:val="0"/>
          <w:divBdr>
            <w:top w:val="none" w:sz="0" w:space="0" w:color="auto"/>
            <w:left w:val="none" w:sz="0" w:space="0" w:color="auto"/>
            <w:bottom w:val="none" w:sz="0" w:space="0" w:color="auto"/>
            <w:right w:val="none" w:sz="0" w:space="0" w:color="auto"/>
          </w:divBdr>
        </w:div>
        <w:div w:id="1073240732">
          <w:marLeft w:val="0"/>
          <w:marRight w:val="0"/>
          <w:marTop w:val="0"/>
          <w:marBottom w:val="0"/>
          <w:divBdr>
            <w:top w:val="none" w:sz="0" w:space="0" w:color="auto"/>
            <w:left w:val="none" w:sz="0" w:space="0" w:color="auto"/>
            <w:bottom w:val="none" w:sz="0" w:space="0" w:color="auto"/>
            <w:right w:val="none" w:sz="0" w:space="0" w:color="auto"/>
          </w:divBdr>
        </w:div>
        <w:div w:id="1128862432">
          <w:marLeft w:val="0"/>
          <w:marRight w:val="0"/>
          <w:marTop w:val="0"/>
          <w:marBottom w:val="0"/>
          <w:divBdr>
            <w:top w:val="none" w:sz="0" w:space="0" w:color="auto"/>
            <w:left w:val="none" w:sz="0" w:space="0" w:color="auto"/>
            <w:bottom w:val="none" w:sz="0" w:space="0" w:color="auto"/>
            <w:right w:val="none" w:sz="0" w:space="0" w:color="auto"/>
          </w:divBdr>
        </w:div>
        <w:div w:id="475801739">
          <w:marLeft w:val="0"/>
          <w:marRight w:val="0"/>
          <w:marTop w:val="0"/>
          <w:marBottom w:val="0"/>
          <w:divBdr>
            <w:top w:val="none" w:sz="0" w:space="0" w:color="auto"/>
            <w:left w:val="none" w:sz="0" w:space="0" w:color="auto"/>
            <w:bottom w:val="none" w:sz="0" w:space="0" w:color="auto"/>
            <w:right w:val="none" w:sz="0" w:space="0" w:color="auto"/>
          </w:divBdr>
        </w:div>
        <w:div w:id="788949">
          <w:marLeft w:val="0"/>
          <w:marRight w:val="0"/>
          <w:marTop w:val="0"/>
          <w:marBottom w:val="0"/>
          <w:divBdr>
            <w:top w:val="none" w:sz="0" w:space="0" w:color="auto"/>
            <w:left w:val="none" w:sz="0" w:space="0" w:color="auto"/>
            <w:bottom w:val="none" w:sz="0" w:space="0" w:color="auto"/>
            <w:right w:val="none" w:sz="0" w:space="0" w:color="auto"/>
          </w:divBdr>
        </w:div>
        <w:div w:id="733546771">
          <w:marLeft w:val="0"/>
          <w:marRight w:val="0"/>
          <w:marTop w:val="0"/>
          <w:marBottom w:val="0"/>
          <w:divBdr>
            <w:top w:val="none" w:sz="0" w:space="0" w:color="auto"/>
            <w:left w:val="none" w:sz="0" w:space="0" w:color="auto"/>
            <w:bottom w:val="none" w:sz="0" w:space="0" w:color="auto"/>
            <w:right w:val="none" w:sz="0" w:space="0" w:color="auto"/>
          </w:divBdr>
        </w:div>
        <w:div w:id="449476857">
          <w:marLeft w:val="0"/>
          <w:marRight w:val="0"/>
          <w:marTop w:val="0"/>
          <w:marBottom w:val="0"/>
          <w:divBdr>
            <w:top w:val="none" w:sz="0" w:space="0" w:color="auto"/>
            <w:left w:val="none" w:sz="0" w:space="0" w:color="auto"/>
            <w:bottom w:val="none" w:sz="0" w:space="0" w:color="auto"/>
            <w:right w:val="none" w:sz="0" w:space="0" w:color="auto"/>
          </w:divBdr>
        </w:div>
        <w:div w:id="550967668">
          <w:marLeft w:val="0"/>
          <w:marRight w:val="0"/>
          <w:marTop w:val="0"/>
          <w:marBottom w:val="0"/>
          <w:divBdr>
            <w:top w:val="none" w:sz="0" w:space="0" w:color="auto"/>
            <w:left w:val="none" w:sz="0" w:space="0" w:color="auto"/>
            <w:bottom w:val="none" w:sz="0" w:space="0" w:color="auto"/>
            <w:right w:val="none" w:sz="0" w:space="0" w:color="auto"/>
          </w:divBdr>
        </w:div>
        <w:div w:id="235281585">
          <w:marLeft w:val="0"/>
          <w:marRight w:val="0"/>
          <w:marTop w:val="0"/>
          <w:marBottom w:val="0"/>
          <w:divBdr>
            <w:top w:val="none" w:sz="0" w:space="0" w:color="auto"/>
            <w:left w:val="none" w:sz="0" w:space="0" w:color="auto"/>
            <w:bottom w:val="none" w:sz="0" w:space="0" w:color="auto"/>
            <w:right w:val="none" w:sz="0" w:space="0" w:color="auto"/>
          </w:divBdr>
        </w:div>
        <w:div w:id="1059091044">
          <w:marLeft w:val="0"/>
          <w:marRight w:val="0"/>
          <w:marTop w:val="0"/>
          <w:marBottom w:val="0"/>
          <w:divBdr>
            <w:top w:val="none" w:sz="0" w:space="0" w:color="auto"/>
            <w:left w:val="none" w:sz="0" w:space="0" w:color="auto"/>
            <w:bottom w:val="none" w:sz="0" w:space="0" w:color="auto"/>
            <w:right w:val="none" w:sz="0" w:space="0" w:color="auto"/>
          </w:divBdr>
        </w:div>
      </w:divsChild>
    </w:div>
    <w:div w:id="585261308">
      <w:bodyDiv w:val="1"/>
      <w:marLeft w:val="0"/>
      <w:marRight w:val="0"/>
      <w:marTop w:val="0"/>
      <w:marBottom w:val="0"/>
      <w:divBdr>
        <w:top w:val="none" w:sz="0" w:space="0" w:color="auto"/>
        <w:left w:val="none" w:sz="0" w:space="0" w:color="auto"/>
        <w:bottom w:val="none" w:sz="0" w:space="0" w:color="auto"/>
        <w:right w:val="none" w:sz="0" w:space="0" w:color="auto"/>
      </w:divBdr>
      <w:divsChild>
        <w:div w:id="183209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1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6824">
      <w:bodyDiv w:val="1"/>
      <w:marLeft w:val="0"/>
      <w:marRight w:val="0"/>
      <w:marTop w:val="0"/>
      <w:marBottom w:val="0"/>
      <w:divBdr>
        <w:top w:val="none" w:sz="0" w:space="0" w:color="auto"/>
        <w:left w:val="none" w:sz="0" w:space="0" w:color="auto"/>
        <w:bottom w:val="none" w:sz="0" w:space="0" w:color="auto"/>
        <w:right w:val="none" w:sz="0" w:space="0" w:color="auto"/>
      </w:divBdr>
      <w:divsChild>
        <w:div w:id="856773690">
          <w:marLeft w:val="0"/>
          <w:marRight w:val="0"/>
          <w:marTop w:val="0"/>
          <w:marBottom w:val="0"/>
          <w:divBdr>
            <w:top w:val="none" w:sz="0" w:space="0" w:color="auto"/>
            <w:left w:val="none" w:sz="0" w:space="0" w:color="auto"/>
            <w:bottom w:val="none" w:sz="0" w:space="0" w:color="auto"/>
            <w:right w:val="none" w:sz="0" w:space="0" w:color="auto"/>
          </w:divBdr>
        </w:div>
      </w:divsChild>
    </w:div>
    <w:div w:id="1604872234">
      <w:bodyDiv w:val="1"/>
      <w:marLeft w:val="0"/>
      <w:marRight w:val="0"/>
      <w:marTop w:val="0"/>
      <w:marBottom w:val="0"/>
      <w:divBdr>
        <w:top w:val="none" w:sz="0" w:space="0" w:color="auto"/>
        <w:left w:val="none" w:sz="0" w:space="0" w:color="auto"/>
        <w:bottom w:val="none" w:sz="0" w:space="0" w:color="auto"/>
        <w:right w:val="none" w:sz="0" w:space="0" w:color="auto"/>
      </w:divBdr>
      <w:divsChild>
        <w:div w:id="2044789902">
          <w:marLeft w:val="0"/>
          <w:marRight w:val="0"/>
          <w:marTop w:val="0"/>
          <w:marBottom w:val="0"/>
          <w:divBdr>
            <w:top w:val="none" w:sz="0" w:space="0" w:color="auto"/>
            <w:left w:val="none" w:sz="0" w:space="0" w:color="auto"/>
            <w:bottom w:val="none" w:sz="0" w:space="0" w:color="auto"/>
            <w:right w:val="none" w:sz="0" w:space="0" w:color="auto"/>
          </w:divBdr>
        </w:div>
        <w:div w:id="929124756">
          <w:marLeft w:val="0"/>
          <w:marRight w:val="0"/>
          <w:marTop w:val="0"/>
          <w:marBottom w:val="0"/>
          <w:divBdr>
            <w:top w:val="none" w:sz="0" w:space="0" w:color="auto"/>
            <w:left w:val="none" w:sz="0" w:space="0" w:color="auto"/>
            <w:bottom w:val="none" w:sz="0" w:space="0" w:color="auto"/>
            <w:right w:val="none" w:sz="0" w:space="0" w:color="auto"/>
          </w:divBdr>
        </w:div>
        <w:div w:id="751513616">
          <w:marLeft w:val="0"/>
          <w:marRight w:val="0"/>
          <w:marTop w:val="0"/>
          <w:marBottom w:val="0"/>
          <w:divBdr>
            <w:top w:val="none" w:sz="0" w:space="0" w:color="auto"/>
            <w:left w:val="none" w:sz="0" w:space="0" w:color="auto"/>
            <w:bottom w:val="none" w:sz="0" w:space="0" w:color="auto"/>
            <w:right w:val="none" w:sz="0" w:space="0" w:color="auto"/>
          </w:divBdr>
        </w:div>
        <w:div w:id="2135097900">
          <w:marLeft w:val="0"/>
          <w:marRight w:val="0"/>
          <w:marTop w:val="0"/>
          <w:marBottom w:val="0"/>
          <w:divBdr>
            <w:top w:val="none" w:sz="0" w:space="0" w:color="auto"/>
            <w:left w:val="none" w:sz="0" w:space="0" w:color="auto"/>
            <w:bottom w:val="none" w:sz="0" w:space="0" w:color="auto"/>
            <w:right w:val="none" w:sz="0" w:space="0" w:color="auto"/>
          </w:divBdr>
        </w:div>
        <w:div w:id="1010958433">
          <w:marLeft w:val="0"/>
          <w:marRight w:val="0"/>
          <w:marTop w:val="0"/>
          <w:marBottom w:val="0"/>
          <w:divBdr>
            <w:top w:val="none" w:sz="0" w:space="0" w:color="auto"/>
            <w:left w:val="none" w:sz="0" w:space="0" w:color="auto"/>
            <w:bottom w:val="none" w:sz="0" w:space="0" w:color="auto"/>
            <w:right w:val="none" w:sz="0" w:space="0" w:color="auto"/>
          </w:divBdr>
        </w:div>
        <w:div w:id="239826507">
          <w:marLeft w:val="0"/>
          <w:marRight w:val="0"/>
          <w:marTop w:val="0"/>
          <w:marBottom w:val="0"/>
          <w:divBdr>
            <w:top w:val="none" w:sz="0" w:space="0" w:color="auto"/>
            <w:left w:val="none" w:sz="0" w:space="0" w:color="auto"/>
            <w:bottom w:val="none" w:sz="0" w:space="0" w:color="auto"/>
            <w:right w:val="none" w:sz="0" w:space="0" w:color="auto"/>
          </w:divBdr>
        </w:div>
        <w:div w:id="1044601178">
          <w:marLeft w:val="0"/>
          <w:marRight w:val="0"/>
          <w:marTop w:val="0"/>
          <w:marBottom w:val="0"/>
          <w:divBdr>
            <w:top w:val="none" w:sz="0" w:space="0" w:color="auto"/>
            <w:left w:val="none" w:sz="0" w:space="0" w:color="auto"/>
            <w:bottom w:val="none" w:sz="0" w:space="0" w:color="auto"/>
            <w:right w:val="none" w:sz="0" w:space="0" w:color="auto"/>
          </w:divBdr>
        </w:div>
        <w:div w:id="1919098878">
          <w:marLeft w:val="0"/>
          <w:marRight w:val="0"/>
          <w:marTop w:val="0"/>
          <w:marBottom w:val="0"/>
          <w:divBdr>
            <w:top w:val="none" w:sz="0" w:space="0" w:color="auto"/>
            <w:left w:val="none" w:sz="0" w:space="0" w:color="auto"/>
            <w:bottom w:val="none" w:sz="0" w:space="0" w:color="auto"/>
            <w:right w:val="none" w:sz="0" w:space="0" w:color="auto"/>
          </w:divBdr>
        </w:div>
        <w:div w:id="1398673368">
          <w:marLeft w:val="0"/>
          <w:marRight w:val="0"/>
          <w:marTop w:val="0"/>
          <w:marBottom w:val="0"/>
          <w:divBdr>
            <w:top w:val="none" w:sz="0" w:space="0" w:color="auto"/>
            <w:left w:val="none" w:sz="0" w:space="0" w:color="auto"/>
            <w:bottom w:val="none" w:sz="0" w:space="0" w:color="auto"/>
            <w:right w:val="none" w:sz="0" w:space="0" w:color="auto"/>
          </w:divBdr>
        </w:div>
        <w:div w:id="1790392853">
          <w:marLeft w:val="0"/>
          <w:marRight w:val="0"/>
          <w:marTop w:val="0"/>
          <w:marBottom w:val="0"/>
          <w:divBdr>
            <w:top w:val="none" w:sz="0" w:space="0" w:color="auto"/>
            <w:left w:val="none" w:sz="0" w:space="0" w:color="auto"/>
            <w:bottom w:val="none" w:sz="0" w:space="0" w:color="auto"/>
            <w:right w:val="none" w:sz="0" w:space="0" w:color="auto"/>
          </w:divBdr>
        </w:div>
      </w:divsChild>
    </w:div>
    <w:div w:id="1651595810">
      <w:bodyDiv w:val="1"/>
      <w:marLeft w:val="0"/>
      <w:marRight w:val="0"/>
      <w:marTop w:val="0"/>
      <w:marBottom w:val="0"/>
      <w:divBdr>
        <w:top w:val="none" w:sz="0" w:space="0" w:color="auto"/>
        <w:left w:val="none" w:sz="0" w:space="0" w:color="auto"/>
        <w:bottom w:val="none" w:sz="0" w:space="0" w:color="auto"/>
        <w:right w:val="none" w:sz="0" w:space="0" w:color="auto"/>
      </w:divBdr>
    </w:div>
    <w:div w:id="16552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9496E213D6F41B384455A52A8942F" ma:contentTypeVersion="16" ma:contentTypeDescription="Create a new document." ma:contentTypeScope="" ma:versionID="482a8b5f867a02087bc193bcfdfc58d5">
  <xsd:schema xmlns:xsd="http://www.w3.org/2001/XMLSchema" xmlns:xs="http://www.w3.org/2001/XMLSchema" xmlns:p="http://schemas.microsoft.com/office/2006/metadata/properties" xmlns:ns2="b98f6047-73c9-4901-a05a-f6ba1ddb8de1" xmlns:ns3="7a75d471-5539-4780-9aea-2230a1d7d5e4" targetNamespace="http://schemas.microsoft.com/office/2006/metadata/properties" ma:root="true" ma:fieldsID="8f56feb5ca2a02ffaa9af3b4fc94f722" ns2:_="" ns3:_="">
    <xsd:import namespace="b98f6047-73c9-4901-a05a-f6ba1ddb8de1"/>
    <xsd:import namespace="7a75d471-5539-4780-9aea-2230a1d7d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f6047-73c9-4901-a05a-f6ba1ddb8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ca59fe-59b7-44da-8949-1de4de00e8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5d471-5539-4780-9aea-2230a1d7d5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12516a-4c63-4bea-8e88-e6034feb14f8}" ma:internalName="TaxCatchAll" ma:showField="CatchAllData" ma:web="7a75d471-5539-4780-9aea-2230a1d7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75d471-5539-4780-9aea-2230a1d7d5e4" xsi:nil="true"/>
    <lcf76f155ced4ddcb4097134ff3c332f xmlns="b98f6047-73c9-4901-a05a-f6ba1ddb8d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9EF51-8589-45F7-8C1D-7D12262E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f6047-73c9-4901-a05a-f6ba1ddb8de1"/>
    <ds:schemaRef ds:uri="7a75d471-5539-4780-9aea-2230a1d7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D8938-7CE6-49B2-95F6-513B51DB9684}">
  <ds:schemaRefs>
    <ds:schemaRef ds:uri="http://schemas.microsoft.com/office/2006/metadata/properties"/>
    <ds:schemaRef ds:uri="http://schemas.microsoft.com/office/infopath/2007/PartnerControls"/>
    <ds:schemaRef ds:uri="7a75d471-5539-4780-9aea-2230a1d7d5e4"/>
    <ds:schemaRef ds:uri="b98f6047-73c9-4901-a05a-f6ba1ddb8de1"/>
  </ds:schemaRefs>
</ds:datastoreItem>
</file>

<file path=customXml/itemProps3.xml><?xml version="1.0" encoding="utf-8"?>
<ds:datastoreItem xmlns:ds="http://schemas.openxmlformats.org/officeDocument/2006/customXml" ds:itemID="{BA18679A-3004-400F-9966-752AB23EEE7A}">
  <ds:schemaRefs>
    <ds:schemaRef ds:uri="http://schemas.openxmlformats.org/officeDocument/2006/bibliography"/>
  </ds:schemaRefs>
</ds:datastoreItem>
</file>

<file path=customXml/itemProps4.xml><?xml version="1.0" encoding="utf-8"?>
<ds:datastoreItem xmlns:ds="http://schemas.openxmlformats.org/officeDocument/2006/customXml" ds:itemID="{54B97F4E-8BF0-402F-B31E-0EEFB8448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Margison</dc:creator>
  <cp:keywords/>
  <dc:description/>
  <cp:lastModifiedBy>Emily Bitting</cp:lastModifiedBy>
  <cp:revision>31</cp:revision>
  <dcterms:created xsi:type="dcterms:W3CDTF">2020-03-23T15:58:00Z</dcterms:created>
  <dcterms:modified xsi:type="dcterms:W3CDTF">2022-11-30T15:20:00Z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0x01010063E9496E213D6F41B384455A52A8942F</vt:lpwstr>
  </property>
</Properties>
</file>